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27136" w14:textId="675D4C81" w:rsidR="00D30AAF" w:rsidRDefault="00D30AAF">
      <w:pPr>
        <w:rPr>
          <w:sz w:val="28"/>
          <w:szCs w:val="28"/>
        </w:rPr>
      </w:pPr>
      <w:r>
        <w:rPr>
          <w:sz w:val="28"/>
          <w:szCs w:val="28"/>
        </w:rPr>
        <w:t xml:space="preserve">                                                          </w:t>
      </w:r>
    </w:p>
    <w:p w14:paraId="4358D344" w14:textId="41ADA3C1" w:rsidR="00D30AAF" w:rsidRDefault="00D30AAF">
      <w:pPr>
        <w:rPr>
          <w:sz w:val="28"/>
          <w:szCs w:val="28"/>
        </w:rPr>
      </w:pPr>
    </w:p>
    <w:p w14:paraId="3D700AF7" w14:textId="58794306" w:rsidR="00D30AAF" w:rsidRDefault="00D30AAF">
      <w:pPr>
        <w:rPr>
          <w:sz w:val="28"/>
          <w:szCs w:val="28"/>
        </w:rPr>
      </w:pPr>
      <w:r>
        <w:rPr>
          <w:sz w:val="28"/>
          <w:szCs w:val="28"/>
        </w:rPr>
        <w:t>ASIS Greater Milwaukee Chapter Program</w:t>
      </w:r>
    </w:p>
    <w:p w14:paraId="3F0D18F8" w14:textId="7483A91F" w:rsidR="00D30AAF" w:rsidRDefault="00D30AAF">
      <w:pPr>
        <w:rPr>
          <w:sz w:val="28"/>
          <w:szCs w:val="28"/>
        </w:rPr>
      </w:pPr>
    </w:p>
    <w:p w14:paraId="638BD62F" w14:textId="77777777" w:rsidR="00D30AAF" w:rsidRDefault="00D30AAF">
      <w:pPr>
        <w:rPr>
          <w:sz w:val="28"/>
          <w:szCs w:val="28"/>
        </w:rPr>
      </w:pPr>
      <w:r>
        <w:rPr>
          <w:sz w:val="28"/>
          <w:szCs w:val="28"/>
        </w:rPr>
        <w:t>Standards and Guidelines</w:t>
      </w:r>
    </w:p>
    <w:p w14:paraId="79B3A702" w14:textId="77777777" w:rsidR="00D30AAF" w:rsidRDefault="00D30AAF">
      <w:pPr>
        <w:rPr>
          <w:sz w:val="28"/>
          <w:szCs w:val="28"/>
        </w:rPr>
      </w:pPr>
    </w:p>
    <w:p w14:paraId="1006D862" w14:textId="77777777" w:rsidR="004E2925" w:rsidRDefault="00D30AAF">
      <w:pPr>
        <w:rPr>
          <w:sz w:val="28"/>
          <w:szCs w:val="28"/>
        </w:rPr>
      </w:pPr>
      <w:r>
        <w:rPr>
          <w:sz w:val="28"/>
          <w:szCs w:val="28"/>
        </w:rPr>
        <w:t xml:space="preserve">This program will first present an overview on what Standards and Guidelines mean to the security profession, how they differ </w:t>
      </w:r>
      <w:r w:rsidR="007F068F">
        <w:rPr>
          <w:sz w:val="28"/>
          <w:szCs w:val="28"/>
        </w:rPr>
        <w:t>and how they are developed.  The second portion of the program will identify how security professionals can determine which Guidelines and Standards would be most impactful to their programs and how to incorporate them into th</w:t>
      </w:r>
      <w:r w:rsidR="002A2E3A">
        <w:rPr>
          <w:sz w:val="28"/>
          <w:szCs w:val="28"/>
        </w:rPr>
        <w:t>e</w:t>
      </w:r>
      <w:r w:rsidR="007F068F">
        <w:rPr>
          <w:sz w:val="28"/>
          <w:szCs w:val="28"/>
        </w:rPr>
        <w:t xml:space="preserve"> fabric of your program</w:t>
      </w:r>
      <w:r w:rsidR="004E2925">
        <w:rPr>
          <w:sz w:val="28"/>
          <w:szCs w:val="28"/>
        </w:rPr>
        <w:t xml:space="preserve"> through elements of policies and procedures</w:t>
      </w:r>
      <w:r w:rsidR="007F068F">
        <w:rPr>
          <w:sz w:val="28"/>
          <w:szCs w:val="28"/>
        </w:rPr>
        <w:t>.</w:t>
      </w:r>
    </w:p>
    <w:p w14:paraId="79FC11F4" w14:textId="7271087C" w:rsidR="00D30AAF" w:rsidRPr="00D30AAF" w:rsidRDefault="004E2925">
      <w:pPr>
        <w:rPr>
          <w:sz w:val="28"/>
          <w:szCs w:val="28"/>
        </w:rPr>
      </w:pPr>
      <w:r>
        <w:rPr>
          <w:sz w:val="28"/>
          <w:szCs w:val="28"/>
        </w:rPr>
        <w:t xml:space="preserve">In addition to ASIS Standards and Guidelines, participants will hear about the importance of searching and applying these from other vertical market specific Standards and Guidelines and their overall benefits in defending negligent security litigation.  </w:t>
      </w:r>
      <w:r w:rsidR="00D30AAF">
        <w:rPr>
          <w:sz w:val="28"/>
          <w:szCs w:val="28"/>
        </w:rPr>
        <w:t xml:space="preserve">     </w:t>
      </w:r>
    </w:p>
    <w:sectPr w:rsidR="00D30AAF" w:rsidRPr="00D30A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AF"/>
    <w:rsid w:val="002A2E3A"/>
    <w:rsid w:val="002E776D"/>
    <w:rsid w:val="004E2925"/>
    <w:rsid w:val="00511F7E"/>
    <w:rsid w:val="007F068F"/>
    <w:rsid w:val="00D30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57A5"/>
  <w15:chartTrackingRefBased/>
  <w15:docId w15:val="{0224300F-E486-4698-BF37-1BE0A761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2022-05-26T14:03:00Z</dcterms:created>
  <dcterms:modified xsi:type="dcterms:W3CDTF">2022-05-26T14:03:00Z</dcterms:modified>
</cp:coreProperties>
</file>